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EB" w:rsidRPr="009318C5" w:rsidRDefault="006B3AEB" w:rsidP="006B3AEB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b/>
          <w:sz w:val="28"/>
          <w:szCs w:val="28"/>
          <w:lang w:val="uk-UA"/>
        </w:rPr>
        <w:t>Додаток 24</w:t>
      </w:r>
    </w:p>
    <w:p w:rsidR="006B3AEB" w:rsidRPr="009318C5" w:rsidRDefault="006B3AEB" w:rsidP="006B3AEB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колективного договору </w:t>
      </w:r>
    </w:p>
    <w:p w:rsidR="006B3AEB" w:rsidRPr="009318C5" w:rsidRDefault="006B3AEB" w:rsidP="006B3AEB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2021-2025 роки </w:t>
      </w:r>
    </w:p>
    <w:p w:rsidR="006B3AEB" w:rsidRPr="009318C5" w:rsidRDefault="00DC48F1" w:rsidP="006B3AEB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08.04.2021</w:t>
      </w:r>
      <w:r w:rsidR="006B3AEB" w:rsidRPr="009318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</w:p>
    <w:p w:rsidR="006B3AEB" w:rsidRPr="009318C5" w:rsidRDefault="006B3AEB" w:rsidP="006B3AEB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64EA" w:rsidRPr="009318C5" w:rsidRDefault="009B64EA" w:rsidP="009B64E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ПОЛОЖЕННЯ ПРО СЛУЖБОВІ ВІДРЯДЖЕННЯ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C4684E" w:rsidRPr="009318C5">
        <w:rPr>
          <w:rFonts w:ascii="Times New Roman" w:hAnsi="Times New Roman" w:cs="Times New Roman"/>
          <w:sz w:val="28"/>
          <w:szCs w:val="28"/>
          <w:lang w:val="uk-UA"/>
        </w:rPr>
        <w:t>КНП «Ніжинська ЦРЛ»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64EA" w:rsidRPr="00CE630D" w:rsidRDefault="009B64EA" w:rsidP="00CE63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630D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CE630D" w:rsidRPr="00CE630D" w:rsidRDefault="00CE630D" w:rsidP="00CE630D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1.1. Положення про службові відрядження (далі — Положення) розроблене відповідно до ст. 121Кодексу законі</w:t>
      </w:r>
      <w:r w:rsidR="00A125D3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в про працю України (далі — </w:t>
      </w:r>
      <w:proofErr w:type="spellStart"/>
      <w:r w:rsidR="00A125D3" w:rsidRPr="009318C5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), пп. 140.1.7 Податкового кодексу України (далі — </w:t>
      </w:r>
      <w:proofErr w:type="spellStart"/>
      <w:r w:rsidRPr="009318C5">
        <w:rPr>
          <w:rFonts w:ascii="Times New Roman" w:hAnsi="Times New Roman" w:cs="Times New Roman"/>
          <w:sz w:val="28"/>
          <w:szCs w:val="28"/>
          <w:lang w:val="uk-UA"/>
        </w:rPr>
        <w:t>ПКУ</w:t>
      </w:r>
      <w:proofErr w:type="spellEnd"/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), наказу </w:t>
      </w:r>
      <w:proofErr w:type="spellStart"/>
      <w:r w:rsidRPr="009318C5">
        <w:rPr>
          <w:rFonts w:ascii="Times New Roman" w:hAnsi="Times New Roman" w:cs="Times New Roman"/>
          <w:sz w:val="28"/>
          <w:szCs w:val="28"/>
          <w:lang w:val="uk-UA"/>
        </w:rPr>
        <w:t>Міндоходів</w:t>
      </w:r>
      <w:proofErr w:type="spellEnd"/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і зборів України "Про затвердження форми Звіту про використання коштів, виданих на відр</w:t>
      </w:r>
      <w:r w:rsidR="00A7699C" w:rsidRPr="009318C5">
        <w:rPr>
          <w:rFonts w:ascii="Times New Roman" w:hAnsi="Times New Roman" w:cs="Times New Roman"/>
          <w:sz w:val="28"/>
          <w:szCs w:val="28"/>
          <w:lang w:val="uk-UA"/>
        </w:rPr>
        <w:t>ядження або під звіт, та Порядку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його складання" від 24.12.13 р. № 845 (далі — Звіт) та</w:t>
      </w:r>
      <w:r w:rsidR="00A7699C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наказу МФУ</w:t>
      </w:r>
      <w:r w:rsidR="00931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99C" w:rsidRPr="009318C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31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99C" w:rsidRPr="009318C5">
        <w:rPr>
          <w:rFonts w:ascii="Times New Roman" w:hAnsi="Times New Roman" w:cs="Times New Roman"/>
          <w:sz w:val="28"/>
          <w:szCs w:val="28"/>
          <w:lang w:val="uk-UA"/>
        </w:rPr>
        <w:t>13.03.99</w:t>
      </w:r>
      <w:r w:rsidR="009318C5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A7699C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 №59</w:t>
      </w:r>
      <w:r w:rsidR="00931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99C" w:rsidRPr="009318C5">
        <w:rPr>
          <w:rFonts w:ascii="Times New Roman" w:hAnsi="Times New Roman" w:cs="Times New Roman"/>
          <w:sz w:val="28"/>
          <w:szCs w:val="28"/>
          <w:lang w:val="uk-UA"/>
        </w:rPr>
        <w:t>зі змінами «Про затвердження І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нструкції про службові відряджен</w:t>
      </w:r>
      <w:r w:rsidR="00A7699C" w:rsidRPr="009318C5">
        <w:rPr>
          <w:rFonts w:ascii="Times New Roman" w:hAnsi="Times New Roman" w:cs="Times New Roman"/>
          <w:sz w:val="28"/>
          <w:szCs w:val="28"/>
          <w:lang w:val="uk-UA"/>
        </w:rPr>
        <w:t>ня в межах України та за кордон»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у редакції наказу Мінфіну України від 17.03.11 р. № 362 (дал</w:t>
      </w:r>
      <w:r w:rsidR="003F2864" w:rsidRPr="009318C5">
        <w:rPr>
          <w:rFonts w:ascii="Times New Roman" w:hAnsi="Times New Roman" w:cs="Times New Roman"/>
          <w:sz w:val="28"/>
          <w:szCs w:val="28"/>
          <w:lang w:val="uk-UA"/>
        </w:rPr>
        <w:t>і — Інструкція про відрядження),</w:t>
      </w:r>
      <w:r w:rsidR="00931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864" w:rsidRPr="009318C5">
        <w:rPr>
          <w:rFonts w:ascii="Times New Roman" w:hAnsi="Times New Roman" w:cs="Times New Roman"/>
          <w:sz w:val="28"/>
          <w:szCs w:val="28"/>
          <w:lang w:val="uk-UA"/>
        </w:rPr>
        <w:t>Поста</w:t>
      </w:r>
      <w:r w:rsidR="009318C5">
        <w:rPr>
          <w:rFonts w:ascii="Times New Roman" w:hAnsi="Times New Roman" w:cs="Times New Roman"/>
          <w:sz w:val="28"/>
          <w:szCs w:val="28"/>
          <w:lang w:val="uk-UA"/>
        </w:rPr>
        <w:t>нова КМУ від 02.02.2011 року №98 «</w:t>
      </w:r>
      <w:r w:rsidR="003F2864" w:rsidRPr="009318C5">
        <w:rPr>
          <w:rFonts w:ascii="Times New Roman" w:hAnsi="Times New Roman" w:cs="Times New Roman"/>
          <w:sz w:val="28"/>
          <w:szCs w:val="28"/>
          <w:lang w:val="uk-UA"/>
        </w:rPr>
        <w:t>Про граничні суми витрат»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1.2. Службове відрядження — поїздка співробітника за розпорядженням керівника на певний строк до іншого населеного пункту для виконання службового доручення поза місцем його постійної роботи.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1.3. Відрядження має бути пов'язане із госп</w:t>
      </w:r>
      <w:r w:rsidR="00DC48F1">
        <w:rPr>
          <w:rFonts w:ascii="Times New Roman" w:hAnsi="Times New Roman" w:cs="Times New Roman"/>
          <w:sz w:val="28"/>
          <w:szCs w:val="28"/>
          <w:lang w:val="uk-UA"/>
        </w:rPr>
        <w:t xml:space="preserve">одарською 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діяльністю підприємства. Для підтвердження цього факту підійдуть:</w:t>
      </w:r>
    </w:p>
    <w:p w:rsidR="009B64EA" w:rsidRPr="009318C5" w:rsidRDefault="009B64EA" w:rsidP="000C4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0C4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запрошення приймаючої сторони із подібною діяльністю;</w:t>
      </w:r>
    </w:p>
    <w:p w:rsidR="009B64EA" w:rsidRPr="009318C5" w:rsidRDefault="009B64EA" w:rsidP="000C4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0C4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укладений договір чи контракт;</w:t>
      </w:r>
    </w:p>
    <w:p w:rsidR="000C4F16" w:rsidRDefault="009B64EA" w:rsidP="000C4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0C4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інші документи, які встановлюють або</w:t>
      </w:r>
      <w:r w:rsidR="006C0505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засвідчують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цивільно-правові </w:t>
      </w:r>
    </w:p>
    <w:p w:rsidR="009B64EA" w:rsidRPr="009318C5" w:rsidRDefault="000C4F16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>відносини;</w:t>
      </w:r>
    </w:p>
    <w:p w:rsidR="000C4F16" w:rsidRDefault="009B64EA" w:rsidP="000C4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0C4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папери щодо участі відрядженої особи в переговорах, конференціях</w:t>
      </w:r>
    </w:p>
    <w:p w:rsidR="000C4F16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або симпозіумах, інших заходах, які проводять за тематикою</w:t>
      </w:r>
      <w:r w:rsidR="00711BFB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, близькою </w:t>
      </w:r>
    </w:p>
    <w:p w:rsidR="009B64EA" w:rsidRPr="009318C5" w:rsidRDefault="00711BFB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госп</w:t>
      </w:r>
      <w:r w:rsidR="00DC48F1">
        <w:rPr>
          <w:rFonts w:ascii="Times New Roman" w:hAnsi="Times New Roman" w:cs="Times New Roman"/>
          <w:sz w:val="28"/>
          <w:szCs w:val="28"/>
          <w:lang w:val="uk-UA"/>
        </w:rPr>
        <w:t xml:space="preserve">одарській </w:t>
      </w:r>
      <w:r w:rsidR="000C4F16">
        <w:rPr>
          <w:rFonts w:ascii="Times New Roman" w:hAnsi="Times New Roman" w:cs="Times New Roman"/>
          <w:sz w:val="28"/>
          <w:szCs w:val="28"/>
          <w:lang w:val="uk-UA"/>
        </w:rPr>
        <w:t>діяльнос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ті підприємства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64EA" w:rsidRPr="009318C5" w:rsidRDefault="009B64EA" w:rsidP="000C4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0C4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інші підтвердні документи.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1.4. При вибутті працівника у відрядження оформлюють наказ, де зазначають: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— пункт(и) призначення;</w:t>
      </w:r>
    </w:p>
    <w:p w:rsidR="00FD7589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— назву підприємства, установи, організації, підприємця (фіз</w:t>
      </w:r>
      <w:r w:rsidR="009318C5">
        <w:rPr>
          <w:rFonts w:ascii="Times New Roman" w:hAnsi="Times New Roman" w:cs="Times New Roman"/>
          <w:sz w:val="28"/>
          <w:szCs w:val="28"/>
          <w:lang w:val="uk-UA"/>
        </w:rPr>
        <w:t>ичної</w:t>
      </w:r>
    </w:p>
    <w:p w:rsidR="009B64EA" w:rsidRPr="009318C5" w:rsidRDefault="00FD7589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318C5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особи), </w:t>
      </w:r>
      <w:r w:rsidR="00931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>куди відрядили співробітника;</w:t>
      </w:r>
    </w:p>
    <w:p w:rsidR="009B64EA" w:rsidRPr="009318C5" w:rsidRDefault="00495F21" w:rsidP="00495F2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— строк та мету відрядження;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1.5. Працівника перед направленням у відрядження ознайомлюють з наказом про службову поїздку та </w:t>
      </w:r>
      <w:r w:rsidR="00AB7E90" w:rsidRPr="009318C5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495F21" w:rsidRPr="009318C5">
        <w:rPr>
          <w:rFonts w:ascii="Times New Roman" w:hAnsi="Times New Roman" w:cs="Times New Roman"/>
          <w:sz w:val="28"/>
          <w:szCs w:val="28"/>
          <w:lang w:val="uk-UA"/>
        </w:rPr>
        <w:t>ається витяг з наказу,посвідчення про відрядження;</w:t>
      </w:r>
    </w:p>
    <w:p w:rsidR="009B64EA" w:rsidRPr="009318C5" w:rsidRDefault="00AB7E90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1.6. Відповідальна особа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реєструє осіб, </w:t>
      </w:r>
      <w:r w:rsidR="00FD7589">
        <w:rPr>
          <w:rFonts w:ascii="Times New Roman" w:hAnsi="Times New Roman" w:cs="Times New Roman"/>
          <w:sz w:val="28"/>
          <w:szCs w:val="28"/>
          <w:lang w:val="uk-UA"/>
        </w:rPr>
        <w:t>які вибувають у відрядження, у ж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>урналі (додаток до Інструкції про відрядження).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1.7. День вибуття у відрядження — день відправлення поїзда, літака, автобуса або іншого транспортного</w:t>
      </w:r>
      <w:r w:rsidR="006B3AEB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засобу з місця постійної роботи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працівника, а день прибуття — день прибуття транспортного засобу до місця постійної роботи відрядженого.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При відправленні транспортного засобу до 24:00 включно днем вибуття у відрядження називають поточну добу, а з 00:00 і пізніше — наступну. Аналогічно визначають день прибуття відрядженого до місця постійної роботи.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Дата на транспортному квитку (вибуття транспортного засобу з місця постійної роботи відрядженого</w:t>
      </w:r>
      <w:r w:rsidR="006B3AEB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працівника) має збігатися з датою вибуття працівника у відрядження згідно з наказом про відрядження.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Дата на транспортному квитку (прибуття транспортного засобу до місця постійної роботи відрядженого</w:t>
      </w:r>
      <w:r w:rsidR="006B3AEB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працівника) має збігатися з датою прибуття працівника з відрядження згідно з наказом про відрядження.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1.8. Відряджений працівник працює за графіком роботи того підприємства, до якого його направили.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Замість днів відпочинку, не використаних за час відрядження, інші дні відпочинку після повернення з відрядження не надають.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318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.9. Якщо співробітник спеціально відряджений для роботи у вихідні або святкові й неробочі дні, то</w:t>
      </w:r>
      <w:r w:rsidR="006B3AEB" w:rsidRPr="009318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18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компенсацію за ці дні виплачують відповідно до чинного законодавства.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1.10. Коли працівник прямує у відрядження або повертається з нього у вихідний день, то після повернення</w:t>
      </w:r>
      <w:r w:rsidR="006B3AEB" w:rsidRPr="009318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18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відрядження йому надають інший день відпочинку за домовленістю з керівництвом.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C4426" w:rsidRPr="009318C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. За відрядженими працівниками протягом усього часу відрядження зберігають місце роботи </w:t>
      </w:r>
      <w:r w:rsidR="00ED31CD" w:rsidRPr="009318C5">
        <w:rPr>
          <w:rFonts w:ascii="Times New Roman" w:hAnsi="Times New Roman" w:cs="Times New Roman"/>
          <w:sz w:val="28"/>
          <w:szCs w:val="28"/>
          <w:lang w:val="uk-UA"/>
        </w:rPr>
        <w:t>(посада) та середній заробіток.</w:t>
      </w:r>
    </w:p>
    <w:p w:rsidR="009B64EA" w:rsidRPr="009318C5" w:rsidRDefault="00CC4426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1.13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>. Рішення про відміну або збільшення терміну</w:t>
      </w:r>
      <w:r w:rsidR="00ED31CD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відрядження, відкликання 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з відрядження </w:t>
      </w:r>
      <w:r w:rsidR="00ED31CD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495F21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7589" w:rsidRDefault="00CC4426" w:rsidP="00FD75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318C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1.14. </w:t>
      </w:r>
      <w:r w:rsidR="00712F81" w:rsidRPr="009318C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 разі направлення працівника підприємства у службове відрядження за кордон за запрошенням подається його копія з перекладом та за наявності програма заходів. Строк відрядження визначається керівником, але не може перевищувати 30 календарних днів.</w:t>
      </w:r>
    </w:p>
    <w:p w:rsidR="00CC4426" w:rsidRPr="00FD7589" w:rsidRDefault="00CC4426" w:rsidP="00FD75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318C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1.15. Працівникам(лікарям інтернам), які направляються на навчання та стажування , відшкодовуються витрати у порядку, передбаченому чинним законодавством про умови матеріального забезпечення осіб, направлених  на навчання(добові відшкодовуються  не більше як 30 календарних днів).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4EA" w:rsidRPr="00CE630D" w:rsidRDefault="009B64EA" w:rsidP="00CE63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630D">
        <w:rPr>
          <w:rFonts w:ascii="Times New Roman" w:hAnsi="Times New Roman" w:cs="Times New Roman"/>
          <w:b/>
          <w:sz w:val="28"/>
          <w:szCs w:val="28"/>
          <w:lang w:val="uk-UA"/>
        </w:rPr>
        <w:t>Аванс на відрядження</w:t>
      </w:r>
    </w:p>
    <w:p w:rsidR="00CE630D" w:rsidRPr="00CE630D" w:rsidRDefault="00CE630D" w:rsidP="00CE630D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64EA" w:rsidRPr="009318C5" w:rsidRDefault="009B64EA" w:rsidP="00C17FE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2.1. Перед виїздом</w:t>
      </w:r>
      <w:r w:rsidR="00712F81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з дозволу керівника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працівникові випл</w:t>
      </w:r>
      <w:r w:rsidR="00712F81" w:rsidRPr="009318C5">
        <w:rPr>
          <w:rFonts w:ascii="Times New Roman" w:hAnsi="Times New Roman" w:cs="Times New Roman"/>
          <w:sz w:val="28"/>
          <w:szCs w:val="28"/>
          <w:lang w:val="uk-UA"/>
        </w:rPr>
        <w:t>ачують аванс  на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платіжну картку в межах суми, достатньої для оплати проїзду, найму житла та добові на підставі довідки-розрахунку, яку</w:t>
      </w:r>
      <w:r w:rsidR="00C17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узгоджують з голов</w:t>
      </w:r>
      <w:r w:rsidR="00712F81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бух</w:t>
      </w:r>
      <w:r w:rsidR="00712F81" w:rsidRPr="009318C5">
        <w:rPr>
          <w:rFonts w:ascii="Times New Roman" w:hAnsi="Times New Roman" w:cs="Times New Roman"/>
          <w:sz w:val="28"/>
          <w:szCs w:val="28"/>
          <w:lang w:val="uk-UA"/>
        </w:rPr>
        <w:t>галтером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64EA" w:rsidRPr="009318C5" w:rsidRDefault="009E1D64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2.2. Заборонено виплачувати аванс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під звіт особі, яка попередньо не відзвітувала за раніше отримані підзвітні кошти.</w:t>
      </w:r>
    </w:p>
    <w:p w:rsidR="009B64EA" w:rsidRDefault="009E1D64" w:rsidP="00C17FE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. Якщо працівник отримав аванс на відрядження і не виїхав (з об'єктивних причин), то він повинен протягом трьох банківських днів із дня 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прийняття рішення про відміну поїздки повернути до каси</w:t>
      </w:r>
      <w:r w:rsidR="00C17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>підприємства зазначені кошти.</w:t>
      </w:r>
    </w:p>
    <w:p w:rsidR="00CE630D" w:rsidRPr="00CE630D" w:rsidRDefault="00CE630D" w:rsidP="00C17FE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64EA" w:rsidRPr="009318C5" w:rsidRDefault="009B64EA" w:rsidP="009B64E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b/>
          <w:sz w:val="28"/>
          <w:szCs w:val="28"/>
          <w:lang w:val="uk-UA"/>
        </w:rPr>
        <w:t>3. Витрати, які компенсують у відрядженні та їх документальне підтвердження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3.1. Добові компенсують за кожен день відрядження (включаючи день вибуття та день прибуття), ураховуючи вихідні, святкові й неробочі дні та час перебування в дорозі (разом з вимушеними зупинками). День вибуття у відрядження і день прибуття до місця постійної роботи зараховують як два дні. При відрядженні працівника строком на один день або в таку місцевість, звідки він має змогу щоденно повертатися до місця постійного проживання, добові відшкодовують як за повну добу.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Добові виплачують у розмірах: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а) при відрядженні в </w:t>
      </w:r>
      <w:r w:rsidR="009A5DFF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межах України — 60 </w:t>
      </w:r>
      <w:proofErr w:type="spellStart"/>
      <w:r w:rsidRPr="009318C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за кожний календарний день поїздки</w:t>
      </w:r>
      <w:r w:rsidR="009B69B1" w:rsidRPr="009318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4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9B1" w:rsidRPr="009318C5">
        <w:rPr>
          <w:rFonts w:ascii="Times New Roman" w:hAnsi="Times New Roman" w:cs="Times New Roman"/>
          <w:sz w:val="28"/>
          <w:szCs w:val="28"/>
          <w:lang w:val="uk-UA"/>
        </w:rPr>
        <w:t>але не більше 30 календарних днів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64EA" w:rsidRPr="009318C5" w:rsidRDefault="009A5DFF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3.2. Опла</w:t>
      </w:r>
      <w:r w:rsidR="009B69B1" w:rsidRPr="009318C5"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витрат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на проїзд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транспортних квитків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як до місця відряджен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ня і назад </w:t>
      </w:r>
      <w:r w:rsidR="00DE6FF3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</w:t>
      </w:r>
      <w:r w:rsidR="009B69B1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A20AE" w:rsidRPr="009318C5">
        <w:rPr>
          <w:rFonts w:ascii="Times New Roman" w:hAnsi="Times New Roman" w:cs="Times New Roman"/>
          <w:sz w:val="28"/>
          <w:szCs w:val="28"/>
          <w:lang w:val="uk-UA"/>
        </w:rPr>
        <w:t>гідно підтверджуючих документів(оригінальні та електронні),</w:t>
      </w:r>
      <w:r w:rsidR="009E2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0AE" w:rsidRPr="009318C5">
        <w:rPr>
          <w:rFonts w:ascii="Times New Roman" w:hAnsi="Times New Roman" w:cs="Times New Roman"/>
          <w:sz w:val="28"/>
          <w:szCs w:val="28"/>
          <w:lang w:val="uk-UA"/>
        </w:rPr>
        <w:t>всіма видами транспорту(крім таксі)</w:t>
      </w:r>
    </w:p>
    <w:p w:rsidR="009B64EA" w:rsidRPr="009318C5" w:rsidRDefault="009B64EA" w:rsidP="00CA2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Відрядженому працівн</w:t>
      </w:r>
      <w:r w:rsidR="00CA20AE" w:rsidRPr="009318C5">
        <w:rPr>
          <w:rFonts w:ascii="Times New Roman" w:hAnsi="Times New Roman" w:cs="Times New Roman"/>
          <w:sz w:val="28"/>
          <w:szCs w:val="28"/>
          <w:lang w:val="uk-UA"/>
        </w:rPr>
        <w:t>икові витрати</w:t>
      </w:r>
      <w:r w:rsidR="00225D52">
        <w:rPr>
          <w:rFonts w:ascii="Times New Roman" w:hAnsi="Times New Roman" w:cs="Times New Roman"/>
          <w:sz w:val="28"/>
          <w:szCs w:val="28"/>
          <w:lang w:val="uk-UA"/>
        </w:rPr>
        <w:t xml:space="preserve"> на проїзд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, у м'якому вагоні (СВ) та переліт за квитками 1-го та бізнес-класу відшкодовують із дозволу керівника. Витрати на повернення квитків відшкодовують за наявності поважних причин та з дозволу керівника.</w:t>
      </w:r>
    </w:p>
    <w:p w:rsidR="00E447A2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3.3. Відшкодовують вит</w:t>
      </w:r>
      <w:r w:rsidR="00E447A2" w:rsidRPr="009318C5">
        <w:rPr>
          <w:rFonts w:ascii="Times New Roman" w:hAnsi="Times New Roman" w:cs="Times New Roman"/>
          <w:sz w:val="28"/>
          <w:szCs w:val="28"/>
          <w:lang w:val="uk-UA"/>
        </w:rPr>
        <w:t>рати на проживання в гуртожитку,</w:t>
      </w:r>
      <w:r w:rsidR="00225D52">
        <w:rPr>
          <w:rFonts w:ascii="Times New Roman" w:hAnsi="Times New Roman" w:cs="Times New Roman"/>
          <w:sz w:val="28"/>
          <w:szCs w:val="28"/>
          <w:lang w:val="uk-UA"/>
        </w:rPr>
        <w:t xml:space="preserve"> в готелях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, інших жилих приміщеннях,</w:t>
      </w:r>
      <w:r w:rsidR="00E447A2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A20AE" w:rsidRPr="009318C5">
        <w:rPr>
          <w:rFonts w:ascii="Times New Roman" w:hAnsi="Times New Roman" w:cs="Times New Roman"/>
          <w:sz w:val="28"/>
          <w:szCs w:val="28"/>
          <w:lang w:val="uk-UA"/>
        </w:rPr>
        <w:t>гідно підтверджуючих документів(в оригіналі)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864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в межах 600 </w:t>
      </w:r>
      <w:proofErr w:type="spellStart"/>
      <w:r w:rsidR="003F2864" w:rsidRPr="009318C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3F2864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за добу.</w:t>
      </w:r>
    </w:p>
    <w:p w:rsidR="00CA20AE" w:rsidRPr="009318C5" w:rsidRDefault="00CA20AE" w:rsidP="009B64E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64EA" w:rsidRPr="009318C5" w:rsidRDefault="009B64EA" w:rsidP="009B64E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b/>
          <w:sz w:val="28"/>
          <w:szCs w:val="28"/>
          <w:lang w:val="uk-UA"/>
        </w:rPr>
        <w:t>4. Тимчасова непрацездатність під час відрядження</w:t>
      </w:r>
    </w:p>
    <w:p w:rsidR="00CA20AE" w:rsidRPr="009318C5" w:rsidRDefault="00CA20AE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4EA" w:rsidRPr="009318C5" w:rsidRDefault="009B64EA" w:rsidP="00225D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4.1. У разі тимчасової непрацездатності відрядженого працівника йому на загальних підставах</w:t>
      </w:r>
      <w:r w:rsidR="00225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відшкодовують витрати на найм житлового приміщення (крім випадків, коли відряджений працівник</w:t>
      </w:r>
      <w:r w:rsidR="00225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перебуває на стаціонарному лікуванні) і виплачують добові протягом усього часу, поки він не може за станом</w:t>
      </w:r>
      <w:r w:rsidR="00225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здоров'я приступити до виконання покладеного на нього службового доручення або повернутися до місця</w:t>
      </w:r>
      <w:r w:rsidR="00225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свого постійного проживан</w:t>
      </w:r>
      <w:r w:rsidR="00E447A2" w:rsidRPr="009318C5">
        <w:rPr>
          <w:rFonts w:ascii="Times New Roman" w:hAnsi="Times New Roman" w:cs="Times New Roman"/>
          <w:sz w:val="28"/>
          <w:szCs w:val="28"/>
          <w:lang w:val="uk-UA"/>
        </w:rPr>
        <w:t>ня, але на строк не більше одного</w:t>
      </w:r>
      <w:r w:rsidR="00225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7A2" w:rsidRPr="009318C5">
        <w:rPr>
          <w:rFonts w:ascii="Times New Roman" w:hAnsi="Times New Roman" w:cs="Times New Roman"/>
          <w:sz w:val="28"/>
          <w:szCs w:val="28"/>
          <w:lang w:val="uk-UA"/>
        </w:rPr>
        <w:t>місяця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64EA" w:rsidRPr="009318C5" w:rsidRDefault="009B64EA" w:rsidP="00225D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4.2. Тимчасова непрацездатність відрядженого працівника, а також неможливість за станом здоров'я</w:t>
      </w:r>
      <w:r w:rsidR="00225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повернутися до місця постійного проживання повинні бути засвідчені в установленому порядку (лікарняний </w:t>
      </w:r>
      <w:r w:rsidR="00CA20AE" w:rsidRPr="009318C5">
        <w:rPr>
          <w:rFonts w:ascii="Times New Roman" w:hAnsi="Times New Roman" w:cs="Times New Roman"/>
          <w:sz w:val="28"/>
          <w:szCs w:val="28"/>
          <w:lang w:val="uk-UA"/>
        </w:rPr>
        <w:t>лист).</w:t>
      </w:r>
      <w:r w:rsidR="00225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0AE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>період тимчасової непрацездатності відрядженому працівникові на загальних підставах виплачують допомогу по тимчасовій непрацездатності.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4EA" w:rsidRDefault="009B64EA" w:rsidP="009B64E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18C5">
        <w:rPr>
          <w:rFonts w:ascii="Times New Roman" w:hAnsi="Times New Roman" w:cs="Times New Roman"/>
          <w:b/>
          <w:sz w:val="28"/>
          <w:szCs w:val="28"/>
          <w:lang w:val="uk-UA"/>
        </w:rPr>
        <w:t>5. Звітування по відрядженню</w:t>
      </w:r>
    </w:p>
    <w:p w:rsidR="00CE630D" w:rsidRPr="00CE630D" w:rsidRDefault="00CE630D" w:rsidP="009B64E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5.1. Після повернення з відрядження працівник зобов'язаний подати Звіт</w:t>
      </w:r>
      <w:r w:rsidR="003F2864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176" w:rsidRPr="009318C5">
        <w:rPr>
          <w:rFonts w:ascii="Times New Roman" w:hAnsi="Times New Roman" w:cs="Times New Roman"/>
          <w:sz w:val="28"/>
          <w:szCs w:val="28"/>
          <w:lang w:val="uk-UA"/>
        </w:rPr>
        <w:t>про відрядження</w:t>
      </w:r>
      <w:r w:rsidR="003F2864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на протязі 5 календарних днів.</w:t>
      </w:r>
    </w:p>
    <w:p w:rsidR="009B64EA" w:rsidRPr="009318C5" w:rsidRDefault="003F2864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5.2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>. Вимоги до документів, які додають до Звіту</w:t>
      </w:r>
      <w:r w:rsidR="00AA4176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про відря</w:t>
      </w:r>
      <w:r w:rsidR="00225D5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A4176" w:rsidRPr="009318C5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5D52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оригінал</w:t>
      </w:r>
      <w:r w:rsidR="001A0D8B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і електронні квитки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на проїзд та інші проїзні документи</w:t>
      </w:r>
      <w:r w:rsidR="00225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4176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— оригін</w:t>
      </w:r>
      <w:r w:rsidR="00AA4176" w:rsidRPr="009318C5">
        <w:rPr>
          <w:rFonts w:ascii="Times New Roman" w:hAnsi="Times New Roman" w:cs="Times New Roman"/>
          <w:sz w:val="28"/>
          <w:szCs w:val="28"/>
          <w:lang w:val="uk-UA"/>
        </w:rPr>
        <w:t>ал рахунків із готелів</w:t>
      </w:r>
      <w:r w:rsidR="001A0D8B" w:rsidRPr="009318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5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D8B" w:rsidRPr="009318C5">
        <w:rPr>
          <w:rFonts w:ascii="Times New Roman" w:hAnsi="Times New Roman" w:cs="Times New Roman"/>
          <w:sz w:val="28"/>
          <w:szCs w:val="28"/>
          <w:lang w:val="uk-UA"/>
        </w:rPr>
        <w:t>гуртожитків</w:t>
      </w:r>
      <w:r w:rsidR="00AA4176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AA4176" w:rsidRPr="009318C5" w:rsidRDefault="00225D52" w:rsidP="00225D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A0D8B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—  квитанції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про оплату</w:t>
      </w:r>
      <w:r w:rsidR="00AA4176" w:rsidRPr="009318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64EA" w:rsidRPr="009318C5" w:rsidRDefault="009B64EA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Будь-які, витр</w:t>
      </w:r>
      <w:r w:rsidR="001A0D8B" w:rsidRPr="009318C5">
        <w:rPr>
          <w:rFonts w:ascii="Times New Roman" w:hAnsi="Times New Roman" w:cs="Times New Roman"/>
          <w:sz w:val="28"/>
          <w:szCs w:val="28"/>
          <w:lang w:val="uk-UA"/>
        </w:rPr>
        <w:t>ати не підтверджені відповідними документами</w:t>
      </w:r>
      <w:r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 (окрім добових), працівникові не компенсують.</w:t>
      </w:r>
    </w:p>
    <w:p w:rsidR="009B64EA" w:rsidRPr="009318C5" w:rsidRDefault="003F2864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5.3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 xml:space="preserve">. Суми витрат на відрядження, не підтверджених документально або компенсація яких не передбачена законодавчо, відшкодують із дозволу керівника після утримання податку на доходи </w:t>
      </w:r>
      <w:r w:rsidR="00225D52">
        <w:rPr>
          <w:rFonts w:ascii="Times New Roman" w:hAnsi="Times New Roman" w:cs="Times New Roman"/>
          <w:sz w:val="28"/>
          <w:szCs w:val="28"/>
          <w:lang w:val="uk-UA"/>
        </w:rPr>
        <w:t xml:space="preserve">фізичних 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>осіб.</w:t>
      </w:r>
    </w:p>
    <w:p w:rsidR="004221A7" w:rsidRDefault="003F2864" w:rsidP="009B64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8C5">
        <w:rPr>
          <w:rFonts w:ascii="Times New Roman" w:hAnsi="Times New Roman" w:cs="Times New Roman"/>
          <w:sz w:val="28"/>
          <w:szCs w:val="28"/>
          <w:lang w:val="uk-UA"/>
        </w:rPr>
        <w:t>5.4</w:t>
      </w:r>
      <w:r w:rsidR="009B64EA" w:rsidRPr="009318C5">
        <w:rPr>
          <w:rFonts w:ascii="Times New Roman" w:hAnsi="Times New Roman" w:cs="Times New Roman"/>
          <w:sz w:val="28"/>
          <w:szCs w:val="28"/>
          <w:lang w:val="uk-UA"/>
        </w:rPr>
        <w:t>. Якщо для остаточного розрахунку за відрядження необхідно виплатити додаткові кошти, то це треба зробити до закінчення третього банківського дня після затвердження керівником Звіту</w:t>
      </w:r>
      <w:r w:rsidR="00225D52">
        <w:rPr>
          <w:rFonts w:ascii="Times New Roman" w:hAnsi="Times New Roman" w:cs="Times New Roman"/>
          <w:sz w:val="28"/>
          <w:szCs w:val="28"/>
          <w:lang w:val="uk-UA"/>
        </w:rPr>
        <w:t xml:space="preserve"> про відр</w:t>
      </w:r>
      <w:r w:rsidR="00AA4176">
        <w:rPr>
          <w:rFonts w:ascii="Times New Roman" w:hAnsi="Times New Roman" w:cs="Times New Roman"/>
          <w:sz w:val="28"/>
          <w:szCs w:val="28"/>
          <w:lang w:val="uk-UA"/>
        </w:rPr>
        <w:t>ядження</w:t>
      </w:r>
      <w:r w:rsidR="009B64EA" w:rsidRPr="009B64EA">
        <w:rPr>
          <w:rFonts w:ascii="Times New Roman" w:hAnsi="Times New Roman" w:cs="Times New Roman"/>
          <w:sz w:val="28"/>
          <w:szCs w:val="28"/>
        </w:rPr>
        <w:t>.</w:t>
      </w:r>
    </w:p>
    <w:p w:rsidR="004221A7" w:rsidRPr="004221A7" w:rsidRDefault="004221A7" w:rsidP="004221A7">
      <w:pPr>
        <w:rPr>
          <w:rFonts w:ascii="Times New Roman" w:hAnsi="Times New Roman" w:cs="Times New Roman"/>
          <w:sz w:val="28"/>
          <w:szCs w:val="28"/>
        </w:rPr>
      </w:pPr>
    </w:p>
    <w:p w:rsidR="004221A7" w:rsidRPr="004221A7" w:rsidRDefault="004221A7" w:rsidP="004221A7">
      <w:pPr>
        <w:rPr>
          <w:rFonts w:ascii="Times New Roman" w:hAnsi="Times New Roman" w:cs="Times New Roman"/>
          <w:sz w:val="28"/>
          <w:szCs w:val="28"/>
        </w:rPr>
      </w:pPr>
    </w:p>
    <w:p w:rsidR="004221A7" w:rsidRDefault="004221A7" w:rsidP="004221A7">
      <w:pPr>
        <w:rPr>
          <w:rFonts w:ascii="Times New Roman" w:hAnsi="Times New Roman" w:cs="Times New Roman"/>
          <w:sz w:val="28"/>
          <w:szCs w:val="28"/>
        </w:rPr>
      </w:pPr>
    </w:p>
    <w:p w:rsidR="004221A7" w:rsidRPr="004221A7" w:rsidRDefault="004221A7" w:rsidP="004221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1A7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4221A7" w:rsidRPr="004221A7" w:rsidRDefault="004221A7" w:rsidP="00422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1A7">
        <w:rPr>
          <w:rFonts w:ascii="Times New Roman" w:hAnsi="Times New Roman" w:cs="Times New Roman"/>
          <w:b/>
          <w:sz w:val="28"/>
          <w:szCs w:val="28"/>
          <w:lang w:val="uk-UA"/>
        </w:rPr>
        <w:t>Від адміністрації:                                                                 Від профспілки:</w:t>
      </w:r>
    </w:p>
    <w:p w:rsidR="004221A7" w:rsidRPr="004221A7" w:rsidRDefault="004221A7" w:rsidP="00422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1A7">
        <w:rPr>
          <w:rFonts w:ascii="Times New Roman" w:hAnsi="Times New Roman" w:cs="Times New Roman"/>
          <w:sz w:val="28"/>
          <w:szCs w:val="28"/>
          <w:lang w:val="uk-UA"/>
        </w:rPr>
        <w:t>Бондаренко А.С.                                                                    Горбань О.М.</w:t>
      </w:r>
    </w:p>
    <w:p w:rsidR="004221A7" w:rsidRPr="004221A7" w:rsidRDefault="004221A7" w:rsidP="00422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1A7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                                </w:t>
      </w:r>
      <w:proofErr w:type="spellStart"/>
      <w:r w:rsidRPr="004221A7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4221A7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4221A7" w:rsidRPr="004221A7" w:rsidRDefault="004221A7" w:rsidP="00422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1A7">
        <w:rPr>
          <w:rFonts w:ascii="Times New Roman" w:hAnsi="Times New Roman" w:cs="Times New Roman"/>
          <w:sz w:val="28"/>
          <w:szCs w:val="28"/>
          <w:lang w:val="uk-UA"/>
        </w:rPr>
        <w:t>Литвиненко З.О.                                                                    Царьова Л.В.</w:t>
      </w:r>
    </w:p>
    <w:p w:rsidR="004221A7" w:rsidRPr="004221A7" w:rsidRDefault="004221A7" w:rsidP="00422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1A7" w:rsidRPr="004221A7" w:rsidRDefault="004221A7" w:rsidP="00422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1A7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4221A7" w:rsidRPr="004221A7" w:rsidRDefault="004221A7" w:rsidP="004221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21A7"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proofErr w:type="spellEnd"/>
      <w:r w:rsidRPr="004221A7">
        <w:rPr>
          <w:rFonts w:ascii="Times New Roman" w:hAnsi="Times New Roman" w:cs="Times New Roman"/>
          <w:sz w:val="28"/>
          <w:szCs w:val="28"/>
          <w:lang w:val="uk-UA"/>
        </w:rPr>
        <w:t xml:space="preserve"> О.Г</w:t>
      </w:r>
    </w:p>
    <w:p w:rsidR="004221A7" w:rsidRDefault="004221A7" w:rsidP="004221A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C75A3" w:rsidRPr="004221A7" w:rsidRDefault="004C75A3" w:rsidP="004221A7">
      <w:pPr>
        <w:rPr>
          <w:rFonts w:ascii="Times New Roman" w:hAnsi="Times New Roman" w:cs="Times New Roman"/>
          <w:sz w:val="28"/>
          <w:szCs w:val="28"/>
        </w:rPr>
      </w:pPr>
    </w:p>
    <w:sectPr w:rsidR="004C75A3" w:rsidRPr="004221A7" w:rsidSect="00C17F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45C3"/>
    <w:multiLevelType w:val="hybridMultilevel"/>
    <w:tmpl w:val="C938ECEE"/>
    <w:lvl w:ilvl="0" w:tplc="844E3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4EA"/>
    <w:rsid w:val="000C4F16"/>
    <w:rsid w:val="000E5EF1"/>
    <w:rsid w:val="00112A39"/>
    <w:rsid w:val="001A0D8B"/>
    <w:rsid w:val="00225D52"/>
    <w:rsid w:val="003F2864"/>
    <w:rsid w:val="00407416"/>
    <w:rsid w:val="00407A24"/>
    <w:rsid w:val="004221A7"/>
    <w:rsid w:val="00495F21"/>
    <w:rsid w:val="004C75A3"/>
    <w:rsid w:val="00592CEA"/>
    <w:rsid w:val="005E07D8"/>
    <w:rsid w:val="00604DA3"/>
    <w:rsid w:val="006514FA"/>
    <w:rsid w:val="006B3AEB"/>
    <w:rsid w:val="006C0505"/>
    <w:rsid w:val="00711BFB"/>
    <w:rsid w:val="00712F81"/>
    <w:rsid w:val="007345C7"/>
    <w:rsid w:val="007E7D95"/>
    <w:rsid w:val="008B2091"/>
    <w:rsid w:val="009318C5"/>
    <w:rsid w:val="009A5DFF"/>
    <w:rsid w:val="009B64EA"/>
    <w:rsid w:val="009B69B1"/>
    <w:rsid w:val="009E1D64"/>
    <w:rsid w:val="009E2385"/>
    <w:rsid w:val="00A125D3"/>
    <w:rsid w:val="00A12FAA"/>
    <w:rsid w:val="00A24026"/>
    <w:rsid w:val="00A65B69"/>
    <w:rsid w:val="00A74099"/>
    <w:rsid w:val="00A7699C"/>
    <w:rsid w:val="00AA4176"/>
    <w:rsid w:val="00AB7E90"/>
    <w:rsid w:val="00BD5512"/>
    <w:rsid w:val="00C17FE5"/>
    <w:rsid w:val="00C4684E"/>
    <w:rsid w:val="00CA20AE"/>
    <w:rsid w:val="00CC4426"/>
    <w:rsid w:val="00CE630D"/>
    <w:rsid w:val="00CF5BCE"/>
    <w:rsid w:val="00DC48F1"/>
    <w:rsid w:val="00DE6FF3"/>
    <w:rsid w:val="00E447A2"/>
    <w:rsid w:val="00EB5B4D"/>
    <w:rsid w:val="00ED31CD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4A9D7-6D90-422D-B8DA-87501102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UA</cp:lastModifiedBy>
  <cp:revision>31</cp:revision>
  <dcterms:created xsi:type="dcterms:W3CDTF">2021-04-07T13:49:00Z</dcterms:created>
  <dcterms:modified xsi:type="dcterms:W3CDTF">2020-09-22T16:59:00Z</dcterms:modified>
</cp:coreProperties>
</file>